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DF512" w14:textId="2AF404C6" w:rsidR="004108D1" w:rsidRDefault="004108D1" w:rsidP="00D33ED2">
      <w:pPr>
        <w:rPr>
          <w:b/>
        </w:rPr>
      </w:pPr>
      <w:bookmarkStart w:id="0" w:name="_GoBack"/>
      <w:bookmarkEnd w:id="0"/>
      <w:r>
        <w:rPr>
          <w:b/>
        </w:rPr>
        <w:t>School Community Council</w:t>
      </w:r>
    </w:p>
    <w:p w14:paraId="0B1E7826" w14:textId="00450F41" w:rsidR="004108D1" w:rsidRDefault="004108D1" w:rsidP="00D33ED2">
      <w:pPr>
        <w:rPr>
          <w:b/>
        </w:rPr>
      </w:pPr>
      <w:r>
        <w:rPr>
          <w:b/>
        </w:rPr>
        <w:t xml:space="preserve">Report on </w:t>
      </w:r>
      <w:r w:rsidR="009D36F8">
        <w:rPr>
          <w:b/>
        </w:rPr>
        <w:t xml:space="preserve">Test </w:t>
      </w:r>
      <w:r>
        <w:rPr>
          <w:b/>
        </w:rPr>
        <w:t>Scores for Fox Hollow</w:t>
      </w:r>
    </w:p>
    <w:p w14:paraId="14637324" w14:textId="77777777" w:rsidR="00DA3DC8" w:rsidRDefault="00DA3DC8" w:rsidP="00D33ED2">
      <w:pPr>
        <w:rPr>
          <w:b/>
        </w:rPr>
      </w:pPr>
    </w:p>
    <w:p w14:paraId="4644E09A" w14:textId="5B695A72" w:rsidR="00DA3DC8" w:rsidRPr="004108D1" w:rsidRDefault="00DA3DC8" w:rsidP="00D33ED2">
      <w:pPr>
        <w:rPr>
          <w:b/>
        </w:rPr>
      </w:pPr>
      <w:r w:rsidRPr="00DA3DC8">
        <w:rPr>
          <w:b/>
          <w:highlight w:val="red"/>
        </w:rPr>
        <w:t>1A</w:t>
      </w:r>
    </w:p>
    <w:p w14:paraId="185189C1" w14:textId="77777777" w:rsidR="004108D1" w:rsidRDefault="004108D1" w:rsidP="00D33ED2">
      <w:pPr>
        <w:rPr>
          <w:b/>
          <w:u w:val="single"/>
        </w:rPr>
      </w:pPr>
    </w:p>
    <w:p w14:paraId="2BE3C7AF" w14:textId="77777777" w:rsidR="00D33ED2" w:rsidRDefault="00D33ED2" w:rsidP="00D33ED2">
      <w:r w:rsidRPr="00067590">
        <w:rPr>
          <w:b/>
          <w:u w:val="single"/>
        </w:rPr>
        <w:t>Language Arts</w:t>
      </w:r>
      <w:r>
        <w:t>—</w:t>
      </w:r>
      <w:r w:rsidR="00DE356E">
        <w:t xml:space="preserve">SAGE 2013-14 served as our baseline measurement for reading and language. </w:t>
      </w:r>
      <w:r>
        <w:t>When considering cohort grouping moving from grade to grade (comparing students' performance against themselves from year to year), we note that</w:t>
      </w:r>
      <w:r w:rsidR="00DE356E">
        <w:t xml:space="preserve"> 4</w:t>
      </w:r>
      <w:r w:rsidR="00DE356E" w:rsidRPr="00067590">
        <w:rPr>
          <w:vertAlign w:val="superscript"/>
        </w:rPr>
        <w:t>th</w:t>
      </w:r>
      <w:r w:rsidR="00DF449D">
        <w:t xml:space="preserve"> graders in 2014-15 scored 22</w:t>
      </w:r>
      <w:r>
        <w:t>% lower than they did the previous year in third grade.  5</w:t>
      </w:r>
      <w:r w:rsidRPr="00067590">
        <w:rPr>
          <w:vertAlign w:val="superscript"/>
        </w:rPr>
        <w:t>th</w:t>
      </w:r>
      <w:r>
        <w:t xml:space="preserve"> grade</w:t>
      </w:r>
      <w:r w:rsidR="00B00A25">
        <w:t>rs in 2014-15 scored 20</w:t>
      </w:r>
      <w:r>
        <w:t>% higher than they did the previous year in 4</w:t>
      </w:r>
      <w:r w:rsidRPr="00067590">
        <w:rPr>
          <w:vertAlign w:val="superscript"/>
        </w:rPr>
        <w:t>th</w:t>
      </w:r>
      <w:r>
        <w:t xml:space="preserve"> grade. </w:t>
      </w:r>
      <w:r w:rsidR="00DE356E">
        <w:t xml:space="preserve"> 6</w:t>
      </w:r>
      <w:r w:rsidR="00DE356E" w:rsidRPr="00067590">
        <w:rPr>
          <w:vertAlign w:val="superscript"/>
        </w:rPr>
        <w:t>th</w:t>
      </w:r>
      <w:r w:rsidR="00B00A25">
        <w:t xml:space="preserve"> graders in 2014-15 scored 5</w:t>
      </w:r>
      <w:r>
        <w:t>% higher than they did the previous year in 5</w:t>
      </w:r>
      <w:r w:rsidRPr="00067590">
        <w:rPr>
          <w:vertAlign w:val="superscript"/>
        </w:rPr>
        <w:t>th</w:t>
      </w:r>
      <w:r>
        <w:t xml:space="preserve"> grade.</w:t>
      </w:r>
    </w:p>
    <w:p w14:paraId="5C7055B8" w14:textId="77777777" w:rsidR="00D33ED2" w:rsidRDefault="00D33ED2" w:rsidP="00D33ED2">
      <w:r>
        <w:t>Comparing students in individual grades against</w:t>
      </w:r>
      <w:r w:rsidR="00DE356E">
        <w:t xml:space="preserve"> students in that grade the previous year</w:t>
      </w:r>
      <w:r>
        <w:t>, we note that students in 3</w:t>
      </w:r>
      <w:r w:rsidR="00DE356E">
        <w:t>rd grade 2014-1</w:t>
      </w:r>
      <w:r w:rsidR="00E417BC">
        <w:t>5 performed at 43% proficient (8% lower</w:t>
      </w:r>
      <w:r>
        <w:t xml:space="preserve"> than students in the same grade the previous year).  Students in 4</w:t>
      </w:r>
      <w:r w:rsidR="00DE356E" w:rsidRPr="00067590">
        <w:rPr>
          <w:vertAlign w:val="superscript"/>
        </w:rPr>
        <w:t>th</w:t>
      </w:r>
      <w:r w:rsidR="00E417BC">
        <w:t xml:space="preserve"> grade 2014-15 performed at 29</w:t>
      </w:r>
      <w:r>
        <w:t>% proficient</w:t>
      </w:r>
      <w:r w:rsidR="00E417BC">
        <w:t xml:space="preserve"> (3</w:t>
      </w:r>
      <w:r>
        <w:t>% higher than students in the same grade the previous year). Students in 5</w:t>
      </w:r>
      <w:r w:rsidR="00DE356E" w:rsidRPr="00067590">
        <w:rPr>
          <w:vertAlign w:val="superscript"/>
        </w:rPr>
        <w:t>th</w:t>
      </w:r>
      <w:r w:rsidR="00E417BC">
        <w:t xml:space="preserve"> grade 2014-15 performed at 35% (11</w:t>
      </w:r>
      <w:r w:rsidR="00DE356E">
        <w:t>% lower</w:t>
      </w:r>
      <w:r>
        <w:t xml:space="preserve"> than students in the same grade the previous year).  Stude</w:t>
      </w:r>
      <w:r w:rsidR="00DE356E">
        <w:t>nts in 6</w:t>
      </w:r>
      <w:r w:rsidR="00DE356E" w:rsidRPr="00067590">
        <w:rPr>
          <w:vertAlign w:val="superscript"/>
        </w:rPr>
        <w:t>th</w:t>
      </w:r>
      <w:r w:rsidR="00E417BC">
        <w:t xml:space="preserve"> grade performed at 44% proficient (3</w:t>
      </w:r>
      <w:r>
        <w:t xml:space="preserve">% higher than the same grade the previous year).  </w:t>
      </w:r>
    </w:p>
    <w:p w14:paraId="5C95692E" w14:textId="14846565" w:rsidR="00D33ED2" w:rsidRDefault="00D522A9" w:rsidP="00D33ED2">
      <w:r>
        <w:t>Overall 41</w:t>
      </w:r>
      <w:r w:rsidR="00D33ED2">
        <w:t xml:space="preserve">% of students in 3-6 grades scored in the </w:t>
      </w:r>
      <w:r w:rsidR="00BA6244">
        <w:t xml:space="preserve">Language Arts/Reading </w:t>
      </w:r>
      <w:r w:rsidR="00D33ED2">
        <w:t>proficient range in 2013-1</w:t>
      </w:r>
      <w:r>
        <w:t>4.  We noted a 4% decrease to 37</w:t>
      </w:r>
      <w:r w:rsidR="00D33ED2">
        <w:t xml:space="preserve">% in 2014-15.  SRI, </w:t>
      </w:r>
      <w:proofErr w:type="spellStart"/>
      <w:r w:rsidR="00D33ED2">
        <w:t>Fountas</w:t>
      </w:r>
      <w:proofErr w:type="spellEnd"/>
      <w:r w:rsidR="00D33ED2">
        <w:t xml:space="preserve"> &amp; </w:t>
      </w:r>
      <w:proofErr w:type="spellStart"/>
      <w:r w:rsidR="00D33ED2">
        <w:t>Pinnell</w:t>
      </w:r>
      <w:proofErr w:type="spellEnd"/>
      <w:r w:rsidR="00D33ED2">
        <w:t>, and PALS served as ongoing formative assessments for teachers to improve instructional practice.  Additional training is required for teachers to more effectively utilize the formative data and apply it to produce higher outcomes.</w:t>
      </w:r>
    </w:p>
    <w:p w14:paraId="0E01B36F" w14:textId="7466DD31" w:rsidR="00F214B0" w:rsidRDefault="00F214B0" w:rsidP="00D33ED2">
      <w:r>
        <w:t xml:space="preserve">48% of our </w:t>
      </w:r>
      <w:r w:rsidR="009D36F8">
        <w:t xml:space="preserve">identified </w:t>
      </w:r>
      <w:r>
        <w:t>students grades 1-6 made a year’s growth or more in their reading.</w:t>
      </w:r>
    </w:p>
    <w:p w14:paraId="73BFB3D5" w14:textId="77777777" w:rsidR="00DA3DC8" w:rsidRDefault="00DA3DC8" w:rsidP="00D33ED2"/>
    <w:p w14:paraId="1C62EC37" w14:textId="77777777" w:rsidR="00DA3DC8" w:rsidRDefault="00DA3DC8" w:rsidP="00D33ED2"/>
    <w:p w14:paraId="1A0CBAF2" w14:textId="756C9BE5" w:rsidR="00DA3DC8" w:rsidRDefault="00DA3DC8" w:rsidP="00D33ED2">
      <w:r w:rsidRPr="00DA3DC8">
        <w:rPr>
          <w:highlight w:val="red"/>
        </w:rPr>
        <w:t>1B</w:t>
      </w:r>
    </w:p>
    <w:p w14:paraId="3B2DEB5F" w14:textId="7E8B01C7" w:rsidR="00DA3DC8" w:rsidRDefault="00DA3DC8" w:rsidP="00D33ED2">
      <w:r>
        <w:t xml:space="preserve">Reading – Instructional Assistants were hired to work with Tier 2 Intervention Groups.  Guided reading levels were tracked and recorded monthly on the tracker board.  </w:t>
      </w:r>
      <w:r w:rsidR="00256191">
        <w:t xml:space="preserve">Running records were kept.  </w:t>
      </w:r>
      <w:proofErr w:type="spellStart"/>
      <w:r w:rsidR="00256191">
        <w:t>Dibels</w:t>
      </w:r>
      <w:proofErr w:type="spellEnd"/>
      <w:r w:rsidR="00256191">
        <w:t xml:space="preserve"> testing was completed at regular intervals.  SRI testing was completed.  </w:t>
      </w:r>
      <w:proofErr w:type="spellStart"/>
      <w:r w:rsidR="00256191">
        <w:t>Fountas</w:t>
      </w:r>
      <w:proofErr w:type="spellEnd"/>
      <w:r w:rsidR="00256191">
        <w:t xml:space="preserve"> and </w:t>
      </w:r>
      <w:proofErr w:type="spellStart"/>
      <w:r w:rsidR="00256191">
        <w:t>Pinnel</w:t>
      </w:r>
      <w:proofErr w:type="spellEnd"/>
      <w:r w:rsidR="00256191">
        <w:t xml:space="preserve"> progress monitoring was completed.</w:t>
      </w:r>
    </w:p>
    <w:p w14:paraId="62A5930E" w14:textId="77777777" w:rsidR="00DA3DC8" w:rsidRDefault="00DA3DC8" w:rsidP="00D33ED2"/>
    <w:p w14:paraId="20DDED66" w14:textId="77777777" w:rsidR="00147DBD" w:rsidRDefault="00147DBD" w:rsidP="00D33ED2"/>
    <w:p w14:paraId="7CE9318D" w14:textId="191EE3B7" w:rsidR="00147DBD" w:rsidRDefault="00147DBD" w:rsidP="00D33ED2">
      <w:r w:rsidRPr="00147DBD">
        <w:rPr>
          <w:highlight w:val="cyan"/>
        </w:rPr>
        <w:lastRenderedPageBreak/>
        <w:t>2A</w:t>
      </w:r>
    </w:p>
    <w:p w14:paraId="6AF0F4C8" w14:textId="6FA9D777" w:rsidR="00D33ED2" w:rsidRDefault="00D33ED2" w:rsidP="00D33ED2">
      <w:r w:rsidRPr="00067590">
        <w:rPr>
          <w:b/>
          <w:u w:val="single"/>
        </w:rPr>
        <w:t>Math</w:t>
      </w:r>
      <w:r>
        <w:t>—</w:t>
      </w:r>
      <w:r w:rsidR="00BA6244">
        <w:t xml:space="preserve">SAGE 2013-14 served as our baseline measurement for Math.  </w:t>
      </w:r>
      <w:r>
        <w:t>When considering cohort grouping moving from grade to grade (comparing students' performance against themselves from year to year), we note that</w:t>
      </w:r>
      <w:r w:rsidR="00BA6244">
        <w:t xml:space="preserve"> 4</w:t>
      </w:r>
      <w:r w:rsidR="00BA6244" w:rsidRPr="00067590">
        <w:rPr>
          <w:vertAlign w:val="superscript"/>
        </w:rPr>
        <w:t>th</w:t>
      </w:r>
      <w:r w:rsidR="00764F95">
        <w:t xml:space="preserve"> graders in 2014-15 scored 5% lower</w:t>
      </w:r>
      <w:r w:rsidR="00BA6244">
        <w:t xml:space="preserve"> </w:t>
      </w:r>
      <w:r>
        <w:t>than they did the previous year in third grade.  5</w:t>
      </w:r>
      <w:r w:rsidRPr="00067590">
        <w:rPr>
          <w:vertAlign w:val="superscript"/>
        </w:rPr>
        <w:t>th</w:t>
      </w:r>
      <w:r>
        <w:t xml:space="preserve"> graders in 2014-15 scored </w:t>
      </w:r>
      <w:r w:rsidR="00826CEF">
        <w:t xml:space="preserve">24% higher than </w:t>
      </w:r>
      <w:r w:rsidR="00BA6244">
        <w:t>they</w:t>
      </w:r>
      <w:r>
        <w:t xml:space="preserve"> did the previous year in 4</w:t>
      </w:r>
      <w:r w:rsidRPr="00067590">
        <w:rPr>
          <w:vertAlign w:val="superscript"/>
        </w:rPr>
        <w:t>th</w:t>
      </w:r>
      <w:r>
        <w:t xml:space="preserve"> grade.  6</w:t>
      </w:r>
      <w:r w:rsidRPr="00067590">
        <w:rPr>
          <w:vertAlign w:val="superscript"/>
        </w:rPr>
        <w:t>th</w:t>
      </w:r>
      <w:r>
        <w:t xml:space="preserve"> graders in 2014-15 </w:t>
      </w:r>
      <w:r w:rsidR="00BA6244">
        <w:t xml:space="preserve">also </w:t>
      </w:r>
      <w:r>
        <w:t xml:space="preserve">scored </w:t>
      </w:r>
      <w:r w:rsidR="00826CEF">
        <w:t xml:space="preserve">23% lower than </w:t>
      </w:r>
      <w:r>
        <w:t>they did the previous year in 5</w:t>
      </w:r>
      <w:r w:rsidRPr="00067590">
        <w:rPr>
          <w:vertAlign w:val="superscript"/>
        </w:rPr>
        <w:t>th</w:t>
      </w:r>
      <w:r>
        <w:t xml:space="preserve"> grade.</w:t>
      </w:r>
    </w:p>
    <w:p w14:paraId="38EB8C26" w14:textId="67956545" w:rsidR="00D33ED2" w:rsidRDefault="00D33ED2" w:rsidP="00D33ED2">
      <w:r>
        <w:t>Comparing students in individual grades against new students in that same grade, we note that students in 3</w:t>
      </w:r>
      <w:r w:rsidRPr="00067590">
        <w:rPr>
          <w:vertAlign w:val="superscript"/>
        </w:rPr>
        <w:t>rd</w:t>
      </w:r>
      <w:r>
        <w:t xml:space="preserve"> grade 2014-15 </w:t>
      </w:r>
      <w:r w:rsidR="00826CEF">
        <w:t>performed at 61% proficient (13</w:t>
      </w:r>
      <w:r>
        <w:t>% higher than students in the same grade the previous year).  Students in 4</w:t>
      </w:r>
      <w:r w:rsidR="00BA6244" w:rsidRPr="00067590">
        <w:rPr>
          <w:vertAlign w:val="superscript"/>
        </w:rPr>
        <w:t>th</w:t>
      </w:r>
      <w:r w:rsidR="00826CEF">
        <w:t xml:space="preserve"> grade 2014-15 performed at 43% proficient (10</w:t>
      </w:r>
      <w:r>
        <w:t>% higher than students in the same grade the previous year). Students in 5</w:t>
      </w:r>
      <w:r w:rsidRPr="00067590">
        <w:rPr>
          <w:vertAlign w:val="superscript"/>
        </w:rPr>
        <w:t>th</w:t>
      </w:r>
      <w:r>
        <w:t xml:space="preserve"> grade 2014-15 performed at </w:t>
      </w:r>
      <w:r w:rsidR="00826CEF">
        <w:t>59% (2% lower</w:t>
      </w:r>
      <w:r>
        <w:t xml:space="preserve"> than students in the same grade the previous year).  Stude</w:t>
      </w:r>
      <w:r w:rsidR="00BA6244">
        <w:t>nts in 6</w:t>
      </w:r>
      <w:r w:rsidR="00BA6244" w:rsidRPr="00067590">
        <w:rPr>
          <w:vertAlign w:val="superscript"/>
        </w:rPr>
        <w:t>th</w:t>
      </w:r>
      <w:r w:rsidR="00826CEF">
        <w:t xml:space="preserve"> grade performed at 36% proficient  (4% lower </w:t>
      </w:r>
      <w:r>
        <w:t xml:space="preserve">than the same grade the previous year).  </w:t>
      </w:r>
    </w:p>
    <w:p w14:paraId="3F6C726F" w14:textId="24D6CFF6" w:rsidR="00D33ED2" w:rsidRDefault="00BA2EC3" w:rsidP="00D33ED2">
      <w:r>
        <w:t>Overall 45</w:t>
      </w:r>
      <w:r w:rsidR="00D33ED2">
        <w:t xml:space="preserve">% of students in 3-6 grades scored in the proficient range </w:t>
      </w:r>
      <w:r w:rsidR="00BA6244">
        <w:t xml:space="preserve">on the Math SAGE test </w:t>
      </w:r>
      <w:r w:rsidR="00D33ED2">
        <w:t xml:space="preserve">in 2013-14.  We </w:t>
      </w:r>
      <w:r>
        <w:t>noted a 4% increase to 49</w:t>
      </w:r>
      <w:r w:rsidR="00D33ED2">
        <w:t xml:space="preserve">% in 2014-15.  </w:t>
      </w:r>
      <w:r w:rsidR="00BA6244">
        <w:t>District level Unit Benchmark assessments served</w:t>
      </w:r>
      <w:r w:rsidR="00D33ED2">
        <w:t xml:space="preserve"> as ongoing formative assessments for teachers to i</w:t>
      </w:r>
      <w:r w:rsidR="00BA6244">
        <w:t>mprove instructional practice.</w:t>
      </w:r>
    </w:p>
    <w:p w14:paraId="51128FC3" w14:textId="77777777" w:rsidR="00147DBD" w:rsidRDefault="00147DBD" w:rsidP="00D33ED2"/>
    <w:p w14:paraId="50221317" w14:textId="1D713FEB" w:rsidR="00147DBD" w:rsidRDefault="00147DBD" w:rsidP="00D33ED2">
      <w:proofErr w:type="gramStart"/>
      <w:r w:rsidRPr="00147DBD">
        <w:rPr>
          <w:highlight w:val="cyan"/>
        </w:rPr>
        <w:t>2B</w:t>
      </w:r>
      <w:r>
        <w:t xml:space="preserve">  Math</w:t>
      </w:r>
      <w:proofErr w:type="gramEnd"/>
      <w:r>
        <w:t xml:space="preserve"> – Professional Learning Communities met weekly to discuss student growth and learning.  RTI programs were also provided.  Khan Academy math was offered to all students as an enrichment program.  A teacher was paid to provide assistance for students working on Khan Academy math.</w:t>
      </w:r>
    </w:p>
    <w:p w14:paraId="1CADD4AB" w14:textId="77777777" w:rsidR="00147DBD" w:rsidRDefault="00147DBD" w:rsidP="00D33ED2"/>
    <w:p w14:paraId="53C463BC" w14:textId="3033054E" w:rsidR="00147DBD" w:rsidRDefault="00147DBD" w:rsidP="00D33ED2">
      <w:r w:rsidRPr="00147DBD">
        <w:rPr>
          <w:highlight w:val="magenta"/>
        </w:rPr>
        <w:t>3A</w:t>
      </w:r>
    </w:p>
    <w:p w14:paraId="3E6EE3FE" w14:textId="50682C85" w:rsidR="00BA6244" w:rsidRDefault="00BA6244" w:rsidP="00BA6244">
      <w:r w:rsidRPr="00067590">
        <w:rPr>
          <w:b/>
          <w:u w:val="single"/>
        </w:rPr>
        <w:t>Science</w:t>
      </w:r>
      <w:r>
        <w:t xml:space="preserve">—SAGE 2013-14 served as our baseline measurement for Science.  When considering cohort grouping moving from grade to grade (comparing students' performance against themselves from year to year), we note that </w:t>
      </w:r>
      <w:r w:rsidR="000C0E62">
        <w:t>5</w:t>
      </w:r>
      <w:r w:rsidRPr="000C0E62">
        <w:rPr>
          <w:vertAlign w:val="superscript"/>
        </w:rPr>
        <w:t>th</w:t>
      </w:r>
      <w:r>
        <w:t xml:space="preserve"> graders in 2014-1</w:t>
      </w:r>
      <w:r w:rsidR="00186D15">
        <w:t>5 scored 28</w:t>
      </w:r>
      <w:r>
        <w:t xml:space="preserve">% higher than they did the previous year in </w:t>
      </w:r>
      <w:r w:rsidR="000C0E62">
        <w:t>4</w:t>
      </w:r>
      <w:r w:rsidR="000C0E62" w:rsidRPr="000C0E62">
        <w:rPr>
          <w:vertAlign w:val="superscript"/>
        </w:rPr>
        <w:t>th</w:t>
      </w:r>
      <w:r>
        <w:t xml:space="preserve"> grade.  </w:t>
      </w:r>
      <w:r w:rsidR="000C0E62">
        <w:t>6</w:t>
      </w:r>
      <w:r w:rsidRPr="000C0E62">
        <w:rPr>
          <w:vertAlign w:val="superscript"/>
        </w:rPr>
        <w:t>th</w:t>
      </w:r>
      <w:r>
        <w:t xml:space="preserve"> graders in 2014-15 scored the </w:t>
      </w:r>
      <w:r w:rsidR="00186D15">
        <w:t>8% lower</w:t>
      </w:r>
      <w:r w:rsidR="000C0E62">
        <w:t xml:space="preserve"> than they did the previous year in 5</w:t>
      </w:r>
      <w:r w:rsidRPr="000C0E62">
        <w:rPr>
          <w:vertAlign w:val="superscript"/>
        </w:rPr>
        <w:t>th</w:t>
      </w:r>
      <w:r w:rsidR="000C0E62">
        <w:t xml:space="preserve"> grade. </w:t>
      </w:r>
    </w:p>
    <w:p w14:paraId="52D83A70" w14:textId="32CA7F36" w:rsidR="00147DBD" w:rsidRDefault="000C0E62" w:rsidP="00BA6244">
      <w:r>
        <w:t>Comparing students in individual grades against students in that grade the previous year, we note that students in 4</w:t>
      </w:r>
      <w:r w:rsidRPr="000C0E62">
        <w:rPr>
          <w:vertAlign w:val="superscript"/>
        </w:rPr>
        <w:t>th</w:t>
      </w:r>
      <w:r w:rsidR="00186D15">
        <w:t xml:space="preserve"> grade 2014-15 performed at 30</w:t>
      </w:r>
      <w:r>
        <w:t>% pro</w:t>
      </w:r>
      <w:r w:rsidR="00186D15">
        <w:t>ficient (7% higher</w:t>
      </w:r>
      <w:r>
        <w:t xml:space="preserve"> than students in the same grade the previous year).  Students in 5</w:t>
      </w:r>
      <w:r w:rsidRPr="000C0E62">
        <w:rPr>
          <w:vertAlign w:val="superscript"/>
        </w:rPr>
        <w:t>th</w:t>
      </w:r>
      <w:r w:rsidR="00186D15">
        <w:t xml:space="preserve"> grade 2014-15 performed at 51% proficient (4% lower </w:t>
      </w:r>
      <w:r>
        <w:t>than students in the same grade the previous year). Students in 6</w:t>
      </w:r>
      <w:r w:rsidRPr="000C0E62">
        <w:rPr>
          <w:vertAlign w:val="superscript"/>
        </w:rPr>
        <w:t>th</w:t>
      </w:r>
      <w:r w:rsidR="00186D15">
        <w:t xml:space="preserve"> grade 2014-15 performed at 47% (6</w:t>
      </w:r>
      <w:r>
        <w:t>% higher than students in th</w:t>
      </w:r>
      <w:r w:rsidR="00147DBD">
        <w:t>e same grade the previous year)</w:t>
      </w:r>
    </w:p>
    <w:p w14:paraId="48304705" w14:textId="08E2725D" w:rsidR="00BA6244" w:rsidRDefault="00BA6244" w:rsidP="00BA6244">
      <w:r>
        <w:t xml:space="preserve">Overall </w:t>
      </w:r>
      <w:r w:rsidR="00186D15">
        <w:t>39% of students in 4</w:t>
      </w:r>
      <w:r>
        <w:t xml:space="preserve">-6 grades scored in the proficient range on the </w:t>
      </w:r>
      <w:r w:rsidR="000C0E62">
        <w:t>Science</w:t>
      </w:r>
      <w:r>
        <w:t xml:space="preserve"> SAG</w:t>
      </w:r>
      <w:r w:rsidR="00186D15">
        <w:t>E test in 2013-14.  We noted a 2% increase to 41</w:t>
      </w:r>
      <w:r>
        <w:t xml:space="preserve">% in 2014-15. </w:t>
      </w:r>
      <w:r w:rsidR="000C0E62">
        <w:t xml:space="preserve">Teacher ongoing formative assessments served to inform instructional practice in Science. </w:t>
      </w:r>
    </w:p>
    <w:p w14:paraId="1D7F0180" w14:textId="77777777" w:rsidR="00147DBD" w:rsidRDefault="00147DBD" w:rsidP="00BA6244"/>
    <w:p w14:paraId="2C695EE6" w14:textId="77777777" w:rsidR="00147DBD" w:rsidRDefault="00147DBD" w:rsidP="00BA6244"/>
    <w:p w14:paraId="616A5766" w14:textId="4CB3B00B" w:rsidR="00147DBD" w:rsidRDefault="00147DBD" w:rsidP="00BA6244">
      <w:r w:rsidRPr="00147DBD">
        <w:rPr>
          <w:highlight w:val="magenta"/>
        </w:rPr>
        <w:t>3B</w:t>
      </w:r>
      <w:r>
        <w:t xml:space="preserve"> Science – Professional Learning Community meetings were held weekly to discuss student growth and learning.  </w:t>
      </w:r>
      <w:r w:rsidR="00165EDD">
        <w:t xml:space="preserve">Tier 1training was provided by one of the District Science Specialists.  The science lab was maintained.  The Fun Science class was offered to all </w:t>
      </w:r>
      <w:proofErr w:type="gramStart"/>
      <w:r w:rsidR="00165EDD">
        <w:t>students</w:t>
      </w:r>
      <w:proofErr w:type="gramEnd"/>
      <w:r w:rsidR="00165EDD">
        <w:t xml:space="preserve"> grades 4-6 as an opt-in early morning class.  A teacher was paid to teach the class.</w:t>
      </w:r>
    </w:p>
    <w:p w14:paraId="443BFF08" w14:textId="77777777" w:rsidR="00165EDD" w:rsidRDefault="00165EDD" w:rsidP="00BA6244"/>
    <w:p w14:paraId="2475838B" w14:textId="77777777" w:rsidR="00165EDD" w:rsidRDefault="00165EDD" w:rsidP="00BA6244"/>
    <w:p w14:paraId="4B443467" w14:textId="77777777" w:rsidR="00165EDD" w:rsidRDefault="00165EDD" w:rsidP="00BA6244"/>
    <w:p w14:paraId="129B2325" w14:textId="63300ABC" w:rsidR="00165EDD" w:rsidRDefault="00165EDD" w:rsidP="00BA6244">
      <w:proofErr w:type="gramStart"/>
      <w:r w:rsidRPr="00165EDD">
        <w:rPr>
          <w:highlight w:val="green"/>
        </w:rPr>
        <w:t>4A</w:t>
      </w:r>
      <w:r>
        <w:t xml:space="preserve">  100</w:t>
      </w:r>
      <w:proofErr w:type="gramEnd"/>
      <w:r>
        <w:t>% of students and staff participated in the goal to develop a school culture and climate that focuses on differentiation.</w:t>
      </w:r>
    </w:p>
    <w:p w14:paraId="3AA83CC4" w14:textId="77777777" w:rsidR="00165EDD" w:rsidRDefault="00165EDD" w:rsidP="00BA6244"/>
    <w:p w14:paraId="4518BED7" w14:textId="615E1133" w:rsidR="00165EDD" w:rsidRDefault="00165EDD" w:rsidP="00BA6244">
      <w:proofErr w:type="gramStart"/>
      <w:r w:rsidRPr="00165EDD">
        <w:rPr>
          <w:highlight w:val="green"/>
        </w:rPr>
        <w:t>4B</w:t>
      </w:r>
      <w:r>
        <w:t xml:space="preserve">  Several</w:t>
      </w:r>
      <w:proofErr w:type="gramEnd"/>
      <w:r>
        <w:t xml:space="preserve"> artist in residence experiences were provided for the whole </w:t>
      </w:r>
      <w:proofErr w:type="spellStart"/>
      <w:r>
        <w:t>studentbody</w:t>
      </w:r>
      <w:proofErr w:type="spellEnd"/>
      <w:r>
        <w:t xml:space="preserve"> to experience.   Artists in residence came from the community, the local high school, and the Fox Hollow administration.  Arts integration training was provided through Arts Express.  Teachers differentiated instruction utilizing IPAD technology.  We did not purchase the </w:t>
      </w:r>
      <w:proofErr w:type="spellStart"/>
      <w:r>
        <w:t>Renzulli</w:t>
      </w:r>
      <w:proofErr w:type="spellEnd"/>
      <w:r>
        <w:t xml:space="preserve"> site </w:t>
      </w:r>
      <w:proofErr w:type="gramStart"/>
      <w:r>
        <w:t>license</w:t>
      </w:r>
      <w:proofErr w:type="gramEnd"/>
      <w:r>
        <w:t xml:space="preserve"> as it was not effectively used in the prior year.</w:t>
      </w:r>
    </w:p>
    <w:sectPr w:rsidR="00165EDD" w:rsidSect="008D25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D2"/>
    <w:rsid w:val="0001408F"/>
    <w:rsid w:val="00067590"/>
    <w:rsid w:val="000C0E62"/>
    <w:rsid w:val="00147DBD"/>
    <w:rsid w:val="00165EDD"/>
    <w:rsid w:val="00186D15"/>
    <w:rsid w:val="00256191"/>
    <w:rsid w:val="00380E9B"/>
    <w:rsid w:val="004108D1"/>
    <w:rsid w:val="005178AF"/>
    <w:rsid w:val="0054202C"/>
    <w:rsid w:val="006A02C5"/>
    <w:rsid w:val="006E1BCB"/>
    <w:rsid w:val="00764F95"/>
    <w:rsid w:val="00775010"/>
    <w:rsid w:val="00826CEF"/>
    <w:rsid w:val="00844536"/>
    <w:rsid w:val="008D2539"/>
    <w:rsid w:val="009D36F8"/>
    <w:rsid w:val="00A30011"/>
    <w:rsid w:val="00AF4E05"/>
    <w:rsid w:val="00B00A25"/>
    <w:rsid w:val="00BA2EC3"/>
    <w:rsid w:val="00BA6244"/>
    <w:rsid w:val="00C04BC0"/>
    <w:rsid w:val="00D33ED2"/>
    <w:rsid w:val="00D522A9"/>
    <w:rsid w:val="00DA3DC8"/>
    <w:rsid w:val="00DC00C2"/>
    <w:rsid w:val="00DE356E"/>
    <w:rsid w:val="00DE49E8"/>
    <w:rsid w:val="00DF449D"/>
    <w:rsid w:val="00E417BC"/>
    <w:rsid w:val="00F214B0"/>
    <w:rsid w:val="00F35A1C"/>
    <w:rsid w:val="00F37B00"/>
    <w:rsid w:val="00F44BCB"/>
    <w:rsid w:val="00F919A2"/>
    <w:rsid w:val="00FC76BE"/>
    <w:rsid w:val="00FE5F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80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4725</Characters>
  <Application>Microsoft Macintosh Word</Application>
  <DocSecurity>0</DocSecurity>
  <Lines>39</Lines>
  <Paragraphs>11</Paragraphs>
  <ScaleCrop>false</ScaleCrop>
  <Company>Herriman Elementary</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Pullan</dc:creator>
  <cp:keywords/>
  <dc:description/>
  <cp:lastModifiedBy>Kevin Pullan</cp:lastModifiedBy>
  <cp:revision>2</cp:revision>
  <cp:lastPrinted>2015-10-21T22:19:00Z</cp:lastPrinted>
  <dcterms:created xsi:type="dcterms:W3CDTF">2015-11-02T21:32:00Z</dcterms:created>
  <dcterms:modified xsi:type="dcterms:W3CDTF">2015-11-02T21:32:00Z</dcterms:modified>
</cp:coreProperties>
</file>